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71B8" w14:textId="77777777" w:rsidR="006D4F42" w:rsidRDefault="006D4F42" w:rsidP="006D4F42">
      <w:pPr>
        <w:jc w:val="center"/>
      </w:pPr>
      <w:r>
        <w:t>… AİLE MAHKEMESİ HAKİMLİĞİ’NE;</w:t>
      </w:r>
    </w:p>
    <w:p w14:paraId="55AB6334" w14:textId="77777777" w:rsidR="006D4F42" w:rsidRDefault="006D4F42" w:rsidP="006D4F42"/>
    <w:p w14:paraId="2B09A70C" w14:textId="77777777" w:rsidR="006D4F42" w:rsidRDefault="006D4F42" w:rsidP="006D4F42">
      <w:r>
        <w:t>DOSYA NO</w:t>
      </w:r>
      <w:r>
        <w:tab/>
      </w:r>
      <w:r>
        <w:tab/>
      </w:r>
      <w:r>
        <w:tab/>
        <w:t>: …/… E.</w:t>
      </w:r>
    </w:p>
    <w:p w14:paraId="2C5A3314" w14:textId="77777777" w:rsidR="006D4F42" w:rsidRDefault="006D4F42" w:rsidP="006D4F42"/>
    <w:p w14:paraId="1B665731" w14:textId="77777777" w:rsidR="006D4F42" w:rsidRDefault="006D4F42" w:rsidP="006D4F42">
      <w:r>
        <w:t>CEVAP VEREN</w:t>
      </w:r>
    </w:p>
    <w:p w14:paraId="402BACDF" w14:textId="77777777" w:rsidR="006D4F42" w:rsidRDefault="006D4F42" w:rsidP="006D4F42">
      <w:r>
        <w:t>DAVALI</w:t>
      </w:r>
      <w:r>
        <w:tab/>
      </w:r>
      <w:r>
        <w:tab/>
      </w:r>
      <w:r>
        <w:tab/>
        <w:t xml:space="preserve">: </w:t>
      </w:r>
    </w:p>
    <w:p w14:paraId="6693B815" w14:textId="77777777" w:rsidR="006D4F42" w:rsidRDefault="006D4F42" w:rsidP="006D4F42"/>
    <w:p w14:paraId="4C09EBFF" w14:textId="4E3275DA" w:rsidR="006D4F42" w:rsidRDefault="00647F55" w:rsidP="006D4F42">
      <w:r>
        <w:t>T.C.</w:t>
      </w:r>
      <w:r w:rsidR="006D4F42">
        <w:t xml:space="preserve"> KİMLİK NUMARASI </w:t>
      </w:r>
      <w:r w:rsidR="006D4F42">
        <w:tab/>
        <w:t xml:space="preserve">: </w:t>
      </w:r>
    </w:p>
    <w:p w14:paraId="33AF84D5" w14:textId="77777777" w:rsidR="006D4F42" w:rsidRDefault="006D4F42" w:rsidP="006D4F42"/>
    <w:p w14:paraId="6F87A822" w14:textId="77777777" w:rsidR="006D4F42" w:rsidRDefault="006D4F42" w:rsidP="006D4F42">
      <w:r>
        <w:t>ADRES</w:t>
      </w:r>
      <w:r>
        <w:tab/>
      </w:r>
      <w:r>
        <w:tab/>
      </w:r>
      <w:r>
        <w:tab/>
        <w:t xml:space="preserve">: </w:t>
      </w:r>
    </w:p>
    <w:p w14:paraId="424A0881" w14:textId="77777777" w:rsidR="006D4F42" w:rsidRDefault="006D4F42" w:rsidP="006D4F42"/>
    <w:p w14:paraId="2D3502C6" w14:textId="77777777" w:rsidR="006D4F42" w:rsidRDefault="006D4F42" w:rsidP="006D4F42">
      <w:r>
        <w:t>VEKİLİ</w:t>
      </w:r>
      <w:r>
        <w:tab/>
      </w:r>
      <w:r>
        <w:tab/>
      </w:r>
      <w:r>
        <w:tab/>
        <w:t xml:space="preserve">: </w:t>
      </w:r>
    </w:p>
    <w:p w14:paraId="65B82B76" w14:textId="59CC8DDB" w:rsidR="006D4F42" w:rsidRDefault="006D4F42" w:rsidP="006D4F42">
      <w:r>
        <w:t xml:space="preserve">(Varsa tarafların </w:t>
      </w:r>
      <w:r>
        <w:t>yasal</w:t>
      </w:r>
      <w:r>
        <w:t xml:space="preserve"> temsilcilerinin)</w:t>
      </w:r>
    </w:p>
    <w:p w14:paraId="65683D49" w14:textId="77777777" w:rsidR="006D4F42" w:rsidRDefault="006D4F42" w:rsidP="006D4F42"/>
    <w:p w14:paraId="6B03F72D" w14:textId="77777777" w:rsidR="006D4F42" w:rsidRDefault="006D4F42" w:rsidP="006D4F42">
      <w:r>
        <w:t>ADRES</w:t>
      </w:r>
      <w:r>
        <w:tab/>
      </w:r>
      <w:r>
        <w:tab/>
      </w:r>
      <w:r>
        <w:tab/>
        <w:t xml:space="preserve">: </w:t>
      </w:r>
    </w:p>
    <w:p w14:paraId="122E7B80" w14:textId="1E4ADC70" w:rsidR="006D4F42" w:rsidRDefault="006D4F42" w:rsidP="006D4F42">
      <w:r>
        <w:t xml:space="preserve">(Varsa tarafların </w:t>
      </w:r>
      <w:r>
        <w:t>yasal</w:t>
      </w:r>
      <w:r>
        <w:t xml:space="preserve"> temsilcilerinin)</w:t>
      </w:r>
    </w:p>
    <w:p w14:paraId="1C44A49C" w14:textId="77777777" w:rsidR="006D4F42" w:rsidRDefault="006D4F42" w:rsidP="006D4F42"/>
    <w:p w14:paraId="106BB69D" w14:textId="77777777" w:rsidR="006D4F42" w:rsidRDefault="006D4F42" w:rsidP="006D4F42">
      <w:r>
        <w:t>DAVACI</w:t>
      </w:r>
      <w:r>
        <w:tab/>
      </w:r>
      <w:r>
        <w:tab/>
      </w:r>
      <w:r>
        <w:tab/>
        <w:t xml:space="preserve">: </w:t>
      </w:r>
    </w:p>
    <w:p w14:paraId="0F495285" w14:textId="77777777" w:rsidR="006D4F42" w:rsidRDefault="006D4F42" w:rsidP="006D4F42"/>
    <w:p w14:paraId="0AEF759C" w14:textId="77777777" w:rsidR="006D4F42" w:rsidRDefault="006D4F42" w:rsidP="006D4F42">
      <w:r>
        <w:t>ADRESİ</w:t>
      </w:r>
      <w:r>
        <w:tab/>
      </w:r>
      <w:r>
        <w:tab/>
      </w:r>
      <w:r>
        <w:tab/>
        <w:t xml:space="preserve">: </w:t>
      </w:r>
    </w:p>
    <w:p w14:paraId="1F7FAB7B" w14:textId="77777777" w:rsidR="006D4F42" w:rsidRDefault="006D4F42" w:rsidP="006D4F42"/>
    <w:p w14:paraId="7FE23DEF" w14:textId="7B598856" w:rsidR="006D4F42" w:rsidRDefault="006D4F42" w:rsidP="006D4F42">
      <w:r>
        <w:t>KONU</w:t>
      </w:r>
      <w:r>
        <w:tab/>
      </w:r>
      <w:r>
        <w:tab/>
      </w:r>
      <w:r>
        <w:tab/>
        <w:t xml:space="preserve">: Davaya karşı cevaplarımızın </w:t>
      </w:r>
      <w:r>
        <w:t>sunulmasından ibarettir</w:t>
      </w:r>
      <w:r>
        <w:t>.</w:t>
      </w:r>
    </w:p>
    <w:p w14:paraId="256EF921" w14:textId="77777777" w:rsidR="006D4F42" w:rsidRDefault="006D4F42" w:rsidP="006D4F42"/>
    <w:p w14:paraId="2D5831D8" w14:textId="77777777" w:rsidR="006D4F42" w:rsidRDefault="006D4F42" w:rsidP="006D4F42">
      <w:r>
        <w:t xml:space="preserve">DAVA DEĞERİ </w:t>
      </w:r>
      <w:r>
        <w:tab/>
      </w:r>
      <w:r>
        <w:tab/>
        <w:t xml:space="preserve">: </w:t>
      </w:r>
    </w:p>
    <w:p w14:paraId="2B7CF08E" w14:textId="77777777" w:rsidR="006D4F42" w:rsidRDefault="006D4F42" w:rsidP="006D4F42">
      <w:r>
        <w:t>(Malvarlığı haklarına ilişkin davalarda)</w:t>
      </w:r>
    </w:p>
    <w:p w14:paraId="73253D31" w14:textId="77777777" w:rsidR="006D4F42" w:rsidRDefault="006D4F42" w:rsidP="006D4F42"/>
    <w:p w14:paraId="76A9772F" w14:textId="77777777" w:rsidR="006D4F42" w:rsidRDefault="006D4F42" w:rsidP="006D4F42">
      <w:r>
        <w:t xml:space="preserve">AÇIKLAMALAR </w:t>
      </w:r>
      <w:r>
        <w:tab/>
      </w:r>
      <w:r>
        <w:tab/>
        <w:t xml:space="preserve">: </w:t>
      </w:r>
    </w:p>
    <w:p w14:paraId="5E4E45FA" w14:textId="77777777" w:rsidR="006D4F42" w:rsidRDefault="006D4F42" w:rsidP="006D4F42"/>
    <w:p w14:paraId="7BDF640E" w14:textId="77777777" w:rsidR="006D4F42" w:rsidRDefault="006D4F42" w:rsidP="006D4F42"/>
    <w:p w14:paraId="440E5DEE" w14:textId="73CB8702" w:rsidR="006D4F42" w:rsidRDefault="006D4F42" w:rsidP="006D4F42">
      <w:r>
        <w:t xml:space="preserve">1-) Davacı tara, …… Mahkemesi tarafından </w:t>
      </w:r>
      <w:r w:rsidR="00647F55">
        <w:t>.</w:t>
      </w:r>
      <w:r>
        <w:t>../</w:t>
      </w:r>
      <w:r w:rsidR="00647F55">
        <w:t>…</w:t>
      </w:r>
      <w:r>
        <w:t>/</w:t>
      </w:r>
      <w:r w:rsidR="00647F55">
        <w:t>…</w:t>
      </w:r>
      <w:r>
        <w:t xml:space="preserve"> tarihli kararı ile hükmedilen yoksulluk ve iştirak nafakasına istinaden, ilgili yoksulluk nafakasından başkaca geliri bulunmadığı iddiası ile, yoksulluk ve iştirak nafakasının artırılmas</w:t>
      </w:r>
      <w:r>
        <w:t>ı isteminde bulunmuştur</w:t>
      </w:r>
      <w:r>
        <w:t>. (EK - 1)</w:t>
      </w:r>
      <w:r>
        <w:t xml:space="preserve"> </w:t>
      </w:r>
      <w:r>
        <w:t>Aynı zamanda davacı yan, … /.</w:t>
      </w:r>
      <w:r w:rsidR="00647F55">
        <w:t>.</w:t>
      </w:r>
      <w:r>
        <w:t>./</w:t>
      </w:r>
      <w:r w:rsidR="00647F55">
        <w:t>…</w:t>
      </w:r>
      <w:r>
        <w:t xml:space="preserve"> tarihinde hükmedilen aylık …TL tedbir nafakası günün ekonomik koşulları ve müşterek çocuğun büyümesi ve ihtiyaçlarının artmasından kaynaklanan masraflar sonucu yetersiz kaldığı iddia edilmiştir. Ancak, davacı yanın iddiaları asılsızdır. Şöyle ki,</w:t>
      </w:r>
    </w:p>
    <w:p w14:paraId="76363C10" w14:textId="77777777" w:rsidR="006D4F42" w:rsidRDefault="006D4F42" w:rsidP="006D4F42"/>
    <w:p w14:paraId="19AB3264" w14:textId="4BEFB7EF" w:rsidR="006D4F42" w:rsidRDefault="006D4F42" w:rsidP="006D4F42">
      <w:r>
        <w:t xml:space="preserve">Müvekkilimiz ile davacı taraf boşandıklarında, boşanma ilamı ile davacı lehine aylık …TL yoksulluk nafakasına hükmedilmiştir. Ayrıca </w:t>
      </w:r>
      <w:r>
        <w:t>söze konu</w:t>
      </w:r>
      <w:r>
        <w:t xml:space="preserve"> davanın açıldığı tarih itibariyle aradan yaklaşık dört yıllık süre geçmiştir. </w:t>
      </w:r>
      <w:r>
        <w:lastRenderedPageBreak/>
        <w:t xml:space="preserve">Müvekkilimiz </w:t>
      </w:r>
      <w:r>
        <w:t>takriben</w:t>
      </w:r>
      <w:r>
        <w:t xml:space="preserve"> olarak … yıldır aynı şekilde nakliyecilik yapmaktadır. Haricen öğrenilen bilgilerde davacının ... yılında özel bir firmada asgari ücretle çalışmaya başladığı, babasına ait evde babası, annesi ve iki çocuğu </w:t>
      </w:r>
      <w:proofErr w:type="gramStart"/>
      <w:r>
        <w:t>ile birlikte</w:t>
      </w:r>
      <w:proofErr w:type="gramEnd"/>
      <w:r>
        <w:t xml:space="preserve"> kaldığı, ….  model …. marka otomobili olduğu bilgilerine ulaşılmıştır. Dilekçemizde ileri sürdüğümüz savunmalarımız, dilekçemiz ekinde (EK 2) sunduğumuz tanık listesinde isimleri ve adresleri belirtilen tanıklarımızın mahkemeniz huzurunda verecekleri ifadeleri ile açıklı</w:t>
      </w:r>
      <w:r>
        <w:t>k bulacaktır</w:t>
      </w:r>
      <w:r>
        <w:t>.</w:t>
      </w:r>
    </w:p>
    <w:p w14:paraId="57B8F47A" w14:textId="77777777" w:rsidR="006D4F42" w:rsidRDefault="006D4F42" w:rsidP="006D4F42"/>
    <w:p w14:paraId="6D87D777" w14:textId="35D15B65" w:rsidR="006D4F42" w:rsidRDefault="006D4F42" w:rsidP="006D4F42">
      <w:r>
        <w:t xml:space="preserve">2-) Yukarda izah </w:t>
      </w:r>
      <w:r>
        <w:t>olunduğu</w:t>
      </w:r>
      <w:r>
        <w:t xml:space="preserve"> </w:t>
      </w:r>
      <w:r>
        <w:t>üzere</w:t>
      </w:r>
      <w:r>
        <w:t xml:space="preserve">, davacının şu anda maddi durumunun müvekkilimizden çok daha iyi olduğunu açıktır. Tüm bu </w:t>
      </w:r>
      <w:r>
        <w:t>nedenlerle</w:t>
      </w:r>
      <w:r>
        <w:t xml:space="preserve"> müvekkilimiz hakkında açılmış bulunan işbu davanın reddini talep ediyoruz.</w:t>
      </w:r>
    </w:p>
    <w:p w14:paraId="0F61E6B2" w14:textId="77777777" w:rsidR="006D4F42" w:rsidRDefault="006D4F42" w:rsidP="006D4F42"/>
    <w:p w14:paraId="39DBF4E2" w14:textId="77777777" w:rsidR="006D4F42" w:rsidRDefault="006D4F42" w:rsidP="006D4F42">
      <w:r>
        <w:t xml:space="preserve">HUKUKİ NEDENLER </w:t>
      </w:r>
      <w:r>
        <w:tab/>
        <w:t xml:space="preserve">: 4721 S. K. m. 330, 331 </w:t>
      </w:r>
    </w:p>
    <w:p w14:paraId="464E611C" w14:textId="77777777" w:rsidR="006D4F42" w:rsidRDefault="006D4F42" w:rsidP="006D4F42"/>
    <w:p w14:paraId="47F0554D" w14:textId="77777777" w:rsidR="006D4F42" w:rsidRDefault="006D4F42" w:rsidP="006D4F42">
      <w:r>
        <w:t xml:space="preserve">HUKUKİ DELİLLER </w:t>
      </w:r>
      <w:r>
        <w:tab/>
        <w:t>:  1-) ….  Mahkemesi’nin …/…/… T. …/… E. …/…. K. sayılı     mahkeme ilamı</w:t>
      </w:r>
    </w:p>
    <w:p w14:paraId="6A05348D" w14:textId="77777777" w:rsidR="006D4F42" w:rsidRDefault="006D4F42" w:rsidP="006D4F42">
      <w:r>
        <w:t xml:space="preserve">                                                  2-) tanık beyanları, </w:t>
      </w:r>
    </w:p>
    <w:p w14:paraId="64BDED4C" w14:textId="77777777" w:rsidR="006D4F42" w:rsidRDefault="006D4F42" w:rsidP="006D4F42">
      <w:r>
        <w:tab/>
      </w:r>
      <w:r>
        <w:tab/>
      </w:r>
      <w:r>
        <w:tab/>
      </w:r>
    </w:p>
    <w:p w14:paraId="654561E9" w14:textId="77777777" w:rsidR="006D4F42" w:rsidRDefault="006D4F42" w:rsidP="006D4F42"/>
    <w:p w14:paraId="31CA17AA" w14:textId="162E01AC" w:rsidR="006D4F42" w:rsidRDefault="006D4F42" w:rsidP="006D4F42">
      <w:r>
        <w:t>NETİCE – İ TALEP</w:t>
      </w:r>
      <w:r>
        <w:t xml:space="preserve"> </w:t>
      </w:r>
      <w:r>
        <w:tab/>
        <w:t>: Yukarıda açıklamaya çalıştığımız nedenlerle, müvekkilimiz hakkında açılmış bulunan işbu mesnetsiz davanın reddi ile yargılama giderleri ve avukatlık ücretinin karşı tarafa yükletilmesini, vekaleten talep ederiz. …/…/…</w:t>
      </w:r>
    </w:p>
    <w:p w14:paraId="30FA9D71" w14:textId="77777777" w:rsidR="006D4F42" w:rsidRDefault="006D4F42" w:rsidP="006D4F42"/>
    <w:p w14:paraId="1976B2DF" w14:textId="77777777" w:rsidR="006D4F42" w:rsidRDefault="006D4F42" w:rsidP="006D4F42"/>
    <w:p w14:paraId="79B8DF0A" w14:textId="5971940C" w:rsidR="006D4F42" w:rsidRDefault="006D4F42" w:rsidP="006D4F42">
      <w:r>
        <w:t>EKLER</w:t>
      </w:r>
      <w:r>
        <w:tab/>
      </w:r>
      <w:r>
        <w:tab/>
      </w:r>
      <w:r>
        <w:tab/>
      </w:r>
      <w:r>
        <w:t>: 1-) ….  Mahkemesi’nin …/…/… T. …/… E. …/…. K. sayılı mahkeme ilamı</w:t>
      </w:r>
    </w:p>
    <w:p w14:paraId="02FBC130" w14:textId="42A7FE45" w:rsidR="006D4F42" w:rsidRDefault="006D4F42" w:rsidP="006D4F42">
      <w:pPr>
        <w:ind w:left="1416" w:firstLine="708"/>
      </w:pPr>
      <w:r>
        <w:t xml:space="preserve">  </w:t>
      </w:r>
      <w:r>
        <w:t>2-) Tanıkların isimleri ve adresleri ile tanıklık edecekleri konuları</w:t>
      </w:r>
      <w:r>
        <w:t xml:space="preserve"> </w:t>
      </w:r>
      <w:r>
        <w:t>gösterir tanık</w:t>
      </w:r>
      <w:r>
        <w:t xml:space="preserve"> </w:t>
      </w:r>
      <w:r>
        <w:t>listesi,</w:t>
      </w:r>
    </w:p>
    <w:p w14:paraId="0F2EFAF3" w14:textId="19B31093" w:rsidR="006D4F42" w:rsidRDefault="006D4F42" w:rsidP="006D4F42">
      <w:r>
        <w:tab/>
      </w:r>
      <w:r>
        <w:tab/>
        <w:t xml:space="preserve">  </w:t>
      </w:r>
      <w:r>
        <w:tab/>
        <w:t xml:space="preserve">  </w:t>
      </w:r>
      <w:r>
        <w:t xml:space="preserve">3-) Bir adet özel yetkiyi içeren </w:t>
      </w:r>
      <w:r>
        <w:t>tasdikli</w:t>
      </w:r>
      <w:r>
        <w:t xml:space="preserve"> vekaletname örneği.</w:t>
      </w:r>
    </w:p>
    <w:p w14:paraId="185DEBB6" w14:textId="77777777" w:rsidR="006D4F42" w:rsidRDefault="006D4F42" w:rsidP="006D4F42"/>
    <w:p w14:paraId="66286EC5" w14:textId="77777777" w:rsidR="006D4F42" w:rsidRDefault="006D4F42" w:rsidP="006D4F42"/>
    <w:p w14:paraId="382E6A9C" w14:textId="77777777" w:rsidR="006D4F42" w:rsidRDefault="006D4F42" w:rsidP="006D4F42">
      <w:pPr>
        <w:jc w:val="right"/>
      </w:pPr>
      <w:r>
        <w:t>Davalı Vekili</w:t>
      </w:r>
    </w:p>
    <w:p w14:paraId="39A826A8" w14:textId="1752F608" w:rsidR="009E4430" w:rsidRDefault="006D4F42" w:rsidP="006D4F42">
      <w:pPr>
        <w:jc w:val="right"/>
      </w:pPr>
      <w:r>
        <w:t xml:space="preserve">     Av.</w:t>
      </w:r>
    </w:p>
    <w:sectPr w:rsidR="009E44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FA30" w14:textId="77777777" w:rsidR="009C5918" w:rsidRDefault="009C5918" w:rsidP="006D4F42">
      <w:pPr>
        <w:spacing w:before="0" w:after="0" w:line="240" w:lineRule="auto"/>
      </w:pPr>
      <w:r>
        <w:separator/>
      </w:r>
    </w:p>
  </w:endnote>
  <w:endnote w:type="continuationSeparator" w:id="0">
    <w:p w14:paraId="61B1BF7F" w14:textId="77777777" w:rsidR="009C5918" w:rsidRDefault="009C5918" w:rsidP="006D4F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057F" w14:textId="77777777" w:rsidR="009C5918" w:rsidRDefault="009C5918" w:rsidP="006D4F42">
      <w:pPr>
        <w:spacing w:before="0" w:after="0" w:line="240" w:lineRule="auto"/>
      </w:pPr>
      <w:r>
        <w:separator/>
      </w:r>
    </w:p>
  </w:footnote>
  <w:footnote w:type="continuationSeparator" w:id="0">
    <w:p w14:paraId="0CB0A5B5" w14:textId="77777777" w:rsidR="009C5918" w:rsidRDefault="009C5918" w:rsidP="006D4F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D9CD" w14:textId="77777777" w:rsidR="006D4F42" w:rsidRDefault="006D4F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42"/>
    <w:rsid w:val="000B4C20"/>
    <w:rsid w:val="001B0947"/>
    <w:rsid w:val="002C6D27"/>
    <w:rsid w:val="00647F55"/>
    <w:rsid w:val="006D4F42"/>
    <w:rsid w:val="009C5918"/>
    <w:rsid w:val="009E4430"/>
    <w:rsid w:val="00A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717A9D"/>
  <w15:chartTrackingRefBased/>
  <w15:docId w15:val="{13CC755D-1502-B340-AC37-301467C4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20"/>
    <w:rPr>
      <w:rFonts w:ascii="Tahoma" w:hAnsi="Tahoma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6D27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6D27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C6D27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C6D27"/>
    <w:pPr>
      <w:keepNext/>
      <w:keepLines/>
      <w:spacing w:before="40"/>
      <w:outlineLvl w:val="3"/>
    </w:pPr>
    <w:rPr>
      <w:rFonts w:ascii="Century Gothic" w:eastAsiaTheme="majorEastAsia" w:hAnsi="Century Gothic" w:cstheme="majorBidi"/>
      <w:b/>
      <w:iCs/>
      <w:color w:val="000000" w:themeColor="text1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6D27"/>
    <w:rPr>
      <w:rFonts w:ascii="Century Gothic" w:eastAsiaTheme="majorEastAsia" w:hAnsi="Century Gothic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6D27"/>
    <w:rPr>
      <w:rFonts w:ascii="Century Gothic" w:eastAsiaTheme="majorEastAsia" w:hAnsi="Century Gothic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6D27"/>
    <w:rPr>
      <w:rFonts w:ascii="Century Gothic" w:eastAsiaTheme="majorEastAsia" w:hAnsi="Century Gothic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2C6D27"/>
    <w:rPr>
      <w:rFonts w:ascii="Century Gothic" w:eastAsiaTheme="majorEastAsia" w:hAnsi="Century Gothic" w:cstheme="majorBidi"/>
      <w:b/>
      <w:iCs/>
      <w:color w:val="000000" w:themeColor="text1"/>
      <w:sz w:val="22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2C6D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</w:pPr>
    <w:rPr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6D27"/>
    <w:rPr>
      <w:rFonts w:ascii="Helvetica" w:hAnsi="Helvetica"/>
      <w:iCs/>
      <w:color w:val="000000" w:themeColor="text1"/>
      <w:sz w:val="20"/>
    </w:rPr>
  </w:style>
  <w:style w:type="paragraph" w:styleId="stBilgi">
    <w:name w:val="header"/>
    <w:basedOn w:val="Normal"/>
    <w:link w:val="stBilgiChar"/>
    <w:uiPriority w:val="99"/>
    <w:unhideWhenUsed/>
    <w:rsid w:val="006D4F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4F42"/>
    <w:rPr>
      <w:rFonts w:ascii="Tahoma" w:hAnsi="Tahoma"/>
      <w:sz w:val="19"/>
    </w:rPr>
  </w:style>
  <w:style w:type="paragraph" w:styleId="AltBilgi">
    <w:name w:val="footer"/>
    <w:basedOn w:val="Normal"/>
    <w:link w:val="AltBilgiChar"/>
    <w:uiPriority w:val="99"/>
    <w:unhideWhenUsed/>
    <w:rsid w:val="006D4F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4F42"/>
    <w:rPr>
      <w:rFonts w:ascii="Tahoma" w:hAnsi="Tahom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hepsilsanssun</dc:creator>
  <cp:keywords/>
  <dc:description/>
  <cp:lastModifiedBy>hepsilsanssun</cp:lastModifiedBy>
  <cp:revision>2</cp:revision>
  <dcterms:created xsi:type="dcterms:W3CDTF">2023-08-14T10:44:00Z</dcterms:created>
  <dcterms:modified xsi:type="dcterms:W3CDTF">2023-08-14T10:49:00Z</dcterms:modified>
</cp:coreProperties>
</file>