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7C13" w14:textId="77777777" w:rsidR="00BE40FE" w:rsidRDefault="00BE40FE" w:rsidP="00BE40FE">
      <w:pPr>
        <w:jc w:val="center"/>
      </w:pPr>
      <w:r>
        <w:t>…  AİLE MAHKEMESİ’NE</w:t>
      </w:r>
    </w:p>
    <w:p w14:paraId="2B74DBAA" w14:textId="77777777" w:rsidR="00BE40FE" w:rsidRDefault="00BE40FE" w:rsidP="00BE40FE"/>
    <w:p w14:paraId="3D1BDEDA" w14:textId="77777777" w:rsidR="00BE40FE" w:rsidRDefault="00BE40FE" w:rsidP="00BE40FE">
      <w:r>
        <w:t>DAVACI :</w:t>
      </w:r>
    </w:p>
    <w:p w14:paraId="71411FB8" w14:textId="77777777" w:rsidR="00BE40FE" w:rsidRDefault="00BE40FE" w:rsidP="00BE40FE"/>
    <w:p w14:paraId="6A6ABD78" w14:textId="1BB56162" w:rsidR="00BE40FE" w:rsidRDefault="00BE40FE" w:rsidP="00BE40FE">
      <w:r>
        <w:t>T.C.</w:t>
      </w:r>
      <w:r>
        <w:t xml:space="preserve"> KİMLİK NUMARASI :</w:t>
      </w:r>
    </w:p>
    <w:p w14:paraId="1BF38687" w14:textId="77777777" w:rsidR="00BE40FE" w:rsidRDefault="00BE40FE" w:rsidP="00BE40FE"/>
    <w:p w14:paraId="687CAC07" w14:textId="77777777" w:rsidR="00BE40FE" w:rsidRDefault="00BE40FE" w:rsidP="00BE40FE">
      <w:r>
        <w:t>ADRES :</w:t>
      </w:r>
    </w:p>
    <w:p w14:paraId="11E07139" w14:textId="77777777" w:rsidR="00BE40FE" w:rsidRDefault="00BE40FE" w:rsidP="00BE40FE"/>
    <w:p w14:paraId="6A6441AA" w14:textId="77777777" w:rsidR="00BE40FE" w:rsidRDefault="00BE40FE" w:rsidP="00BE40FE">
      <w:r>
        <w:t>VEKİLİ :</w:t>
      </w:r>
    </w:p>
    <w:p w14:paraId="23380C2C" w14:textId="32BA5B9C" w:rsidR="00BE40FE" w:rsidRDefault="00BE40FE" w:rsidP="00BE40FE">
      <w:r>
        <w:t xml:space="preserve">(Varsa tarafların </w:t>
      </w:r>
      <w:r>
        <w:t>yasal</w:t>
      </w:r>
      <w:r>
        <w:t xml:space="preserve"> temsilcilerinin)</w:t>
      </w:r>
    </w:p>
    <w:p w14:paraId="3837BFAA" w14:textId="77777777" w:rsidR="00BE40FE" w:rsidRDefault="00BE40FE" w:rsidP="00BE40FE"/>
    <w:p w14:paraId="4DC0A1C4" w14:textId="77777777" w:rsidR="00BE40FE" w:rsidRDefault="00BE40FE" w:rsidP="00BE40FE">
      <w:r>
        <w:t>ADRES :</w:t>
      </w:r>
    </w:p>
    <w:p w14:paraId="720AC134" w14:textId="2FF78AE0" w:rsidR="00BE40FE" w:rsidRDefault="00BE40FE" w:rsidP="00BE40FE">
      <w:r>
        <w:t xml:space="preserve">(Varsa tarafların </w:t>
      </w:r>
      <w:r>
        <w:t>yasal</w:t>
      </w:r>
      <w:r>
        <w:t xml:space="preserve"> temsilcilerinin)</w:t>
      </w:r>
    </w:p>
    <w:p w14:paraId="21A2E267" w14:textId="77777777" w:rsidR="00BE40FE" w:rsidRDefault="00BE40FE" w:rsidP="00BE40FE"/>
    <w:p w14:paraId="00D43C4C" w14:textId="77777777" w:rsidR="00BE40FE" w:rsidRDefault="00BE40FE" w:rsidP="00BE40FE">
      <w:r>
        <w:t>DAVALI :</w:t>
      </w:r>
    </w:p>
    <w:p w14:paraId="6919EFE5" w14:textId="77777777" w:rsidR="00BE40FE" w:rsidRDefault="00BE40FE" w:rsidP="00BE40FE"/>
    <w:p w14:paraId="23151E8D" w14:textId="77777777" w:rsidR="00BE40FE" w:rsidRDefault="00BE40FE" w:rsidP="00BE40FE">
      <w:r>
        <w:t>ADRES :</w:t>
      </w:r>
    </w:p>
    <w:p w14:paraId="7C41DDE9" w14:textId="77777777" w:rsidR="00BE40FE" w:rsidRDefault="00BE40FE" w:rsidP="00BE40FE"/>
    <w:p w14:paraId="05EB39EB" w14:textId="08F8BA6E" w:rsidR="00BE40FE" w:rsidRDefault="00BE40FE" w:rsidP="00BE40FE">
      <w:r>
        <w:t xml:space="preserve">KONU: Aylık ...TL. </w:t>
      </w:r>
      <w:r>
        <w:t>olan İştirak</w:t>
      </w:r>
      <w:r>
        <w:t xml:space="preserve"> Nafakasının ...TL. </w:t>
      </w:r>
      <w:r>
        <w:t>Artırımı</w:t>
      </w:r>
      <w:r>
        <w:t xml:space="preserve"> ile Aylık ...TL.’ye Çıkartılması İstemimiz hakkındadır.</w:t>
      </w:r>
    </w:p>
    <w:p w14:paraId="2C19B308" w14:textId="77777777" w:rsidR="00BE40FE" w:rsidRDefault="00BE40FE" w:rsidP="00BE40FE"/>
    <w:p w14:paraId="70F5F865" w14:textId="77777777" w:rsidR="00BE40FE" w:rsidRDefault="00BE40FE" w:rsidP="00BE40FE">
      <w:r>
        <w:t>AÇIKLAMALAR :</w:t>
      </w:r>
    </w:p>
    <w:p w14:paraId="27472744" w14:textId="77777777" w:rsidR="00BE40FE" w:rsidRDefault="00BE40FE" w:rsidP="00BE40FE"/>
    <w:p w14:paraId="6FBA16D2" w14:textId="3A1490F7" w:rsidR="00BE40FE" w:rsidRDefault="00BE40FE" w:rsidP="00BE40FE">
      <w:r>
        <w:t xml:space="preserve">1- Davalı … ile </w:t>
      </w:r>
      <w:r>
        <w:t>müvekkilimiz</w:t>
      </w:r>
      <w:r>
        <w:t xml:space="preserve"> …  Aile Mahkemesinin …/…/… tarih, …/… E. ve …/… K. sayılı ilamı ile boşanmışlardır. (EK-1) </w:t>
      </w:r>
    </w:p>
    <w:p w14:paraId="510A5C31" w14:textId="77777777" w:rsidR="00BE40FE" w:rsidRDefault="00BE40FE" w:rsidP="00BE40FE"/>
    <w:p w14:paraId="157F9ED7" w14:textId="1CFE7AA4" w:rsidR="00BE40FE" w:rsidRDefault="00BE40FE" w:rsidP="00BE40FE">
      <w:r>
        <w:t xml:space="preserve">2- Boşanma </w:t>
      </w:r>
      <w:r>
        <w:t>neticesinde</w:t>
      </w:r>
      <w:r>
        <w:t xml:space="preserve"> eşlerin müşterek çocuğu … doğumlu … …'un (EK-2) velayeti annesine bırakılmıştır. Müşterek çocuğa bu ilamda nafaka bağlanmamıştır. </w:t>
      </w:r>
      <w:r>
        <w:t>Fakat</w:t>
      </w:r>
      <w:r>
        <w:t xml:space="preserve"> ağırlaşan hayat şartları karşısında çocuğun masraflarının, okul ve dershane giderlerinin artması sonucu </w:t>
      </w:r>
      <w:r>
        <w:t>müvekkilimiz</w:t>
      </w:r>
      <w:r>
        <w:t xml:space="preserve"> </w:t>
      </w:r>
      <w:r>
        <w:t>ortak</w:t>
      </w:r>
      <w:r>
        <w:t xml:space="preserve"> çocuğa nafaka bağlanması için … Aile Mahkemesi’nde …/… E. sayılı dosya ile dava açmıştır.</w:t>
      </w:r>
    </w:p>
    <w:p w14:paraId="5BFD6C2E" w14:textId="77777777" w:rsidR="00BE40FE" w:rsidRDefault="00BE40FE" w:rsidP="00BE40FE"/>
    <w:p w14:paraId="242C04E4" w14:textId="77777777" w:rsidR="00BE40FE" w:rsidRDefault="00BE40FE" w:rsidP="00BE40FE">
      <w:r>
        <w:t xml:space="preserve">3- …  Aile Mahkemesinin …/…/… tarih, …/… E. ve …/… K. Sayılı ilamı ile müşterek çocuk …  için aylık …TL iştirak nafakasına hükmetmiştir. (EK-3) </w:t>
      </w:r>
    </w:p>
    <w:p w14:paraId="47C4730C" w14:textId="77777777" w:rsidR="00BE40FE" w:rsidRDefault="00BE40FE" w:rsidP="00BE40FE"/>
    <w:p w14:paraId="567E737E" w14:textId="1E7EA1A8" w:rsidR="00BE40FE" w:rsidRDefault="00BE40FE" w:rsidP="00BE40FE">
      <w:r>
        <w:t xml:space="preserve">4- … yılında hükmedilen aylık …TL iştirak nafakası günün ekonomik </w:t>
      </w:r>
      <w:r>
        <w:t>şartları</w:t>
      </w:r>
      <w:r>
        <w:t xml:space="preserve"> ve müşterek çocuğun büyümesi ve ihtiyaçlarının artması </w:t>
      </w:r>
      <w:r>
        <w:t>neticesinde</w:t>
      </w:r>
      <w:r>
        <w:t xml:space="preserve"> yetersiz kalmıştır. Müşterek çocuk … … halen … Lisesi’nde … sınıfta okumakta (EK-4) ve dershaneye devam etmektedir. (EK-5) </w:t>
      </w:r>
    </w:p>
    <w:p w14:paraId="4C218456" w14:textId="77777777" w:rsidR="00BE40FE" w:rsidRDefault="00BE40FE" w:rsidP="00BE40FE"/>
    <w:p w14:paraId="3CDEAFBC" w14:textId="025D50F8" w:rsidR="00BE40FE" w:rsidRDefault="00BE40FE" w:rsidP="00BE40FE">
      <w:r>
        <w:lastRenderedPageBreak/>
        <w:t xml:space="preserve">5- Davalının ekonomik durumundaki düzelme, yüksek enflasyon karşısında paranın alım gücündeki düşüş ve </w:t>
      </w:r>
      <w:r>
        <w:t>ortak</w:t>
      </w:r>
      <w:r>
        <w:t xml:space="preserve"> çocuğun </w:t>
      </w:r>
      <w:r>
        <w:t>temel gereksinimlerindeki</w:t>
      </w:r>
      <w:r>
        <w:t xml:space="preserve"> artış da göz önünde bulundurularak bu davanın açılması zorunluluğu doğmuştur.</w:t>
      </w:r>
    </w:p>
    <w:p w14:paraId="460886A1" w14:textId="77777777" w:rsidR="00BE40FE" w:rsidRDefault="00BE40FE" w:rsidP="00BE40FE"/>
    <w:p w14:paraId="5021A554" w14:textId="77777777" w:rsidR="00BE40FE" w:rsidRDefault="00BE40FE" w:rsidP="00BE40FE">
      <w:r>
        <w:t>HUKUKİ NEDENLER: 4721 S. K. m. 330, 364, 365, 6100 S. K. m. 1, 5.</w:t>
      </w:r>
    </w:p>
    <w:p w14:paraId="35D0755D" w14:textId="77777777" w:rsidR="00BE40FE" w:rsidRDefault="00BE40FE" w:rsidP="00BE40FE"/>
    <w:p w14:paraId="19332F34" w14:textId="77777777" w:rsidR="00BE40FE" w:rsidRDefault="00BE40FE" w:rsidP="00BE40FE">
      <w:r>
        <w:t>HUKUKİ DELİLLER : 1-) …. Aile Mahkemesi’nin …/…/… T. …/… E. …/…. K. sayılı boşanma ilamı.</w:t>
      </w:r>
    </w:p>
    <w:p w14:paraId="5BA69D21" w14:textId="77777777" w:rsidR="00BE40FE" w:rsidRDefault="00BE40FE" w:rsidP="00BE40FE">
      <w:r>
        <w:t>2-) Nüfus Kayıt Örneği.</w:t>
      </w:r>
    </w:p>
    <w:p w14:paraId="21E6E085" w14:textId="77777777" w:rsidR="00BE40FE" w:rsidRDefault="00BE40FE" w:rsidP="00BE40FE">
      <w:r>
        <w:t>3-)…. Aile Mahkemesi’nin …/…/… T. …/… E. …/…. K. sayılı mahkeme ilamı.</w:t>
      </w:r>
    </w:p>
    <w:p w14:paraId="31400684" w14:textId="77777777" w:rsidR="00BE40FE" w:rsidRDefault="00BE40FE" w:rsidP="00BE40FE">
      <w:r>
        <w:t>4-) Öğrenci Belgesi.</w:t>
      </w:r>
    </w:p>
    <w:p w14:paraId="0046B246" w14:textId="77777777" w:rsidR="00BE40FE" w:rsidRDefault="00BE40FE" w:rsidP="00BE40FE">
      <w:r>
        <w:t>5-) Okul ve dershane giderlerine ilişkin makbuzlar.</w:t>
      </w:r>
    </w:p>
    <w:p w14:paraId="3331E360" w14:textId="77777777" w:rsidR="00BE40FE" w:rsidRDefault="00BE40FE" w:rsidP="00BE40FE">
      <w:r>
        <w:t>6-) Tanıkların isimleri ve adresleri ile tanıklık edecekleri konuları gösterir tanık listesi.</w:t>
      </w:r>
    </w:p>
    <w:p w14:paraId="1BEC9958" w14:textId="77777777" w:rsidR="00BE40FE" w:rsidRDefault="00BE40FE" w:rsidP="00BE40FE"/>
    <w:p w14:paraId="5EC3810F" w14:textId="62AB49CC" w:rsidR="00BE40FE" w:rsidRDefault="00BE40FE" w:rsidP="00BE40FE">
      <w:r>
        <w:t>NETİCE – İ TALEP</w:t>
      </w:r>
      <w:r>
        <w:t xml:space="preserve">: Yukarıda açıklanan nedenlerle aylık ...TL. olan iştirak nafakasının dava tarihinden başlamak üzere ...TL. </w:t>
      </w:r>
      <w:r>
        <w:t>artırımı</w:t>
      </w:r>
      <w:r>
        <w:t xml:space="preserve"> ile aylık ...TL. ‘ye çıkartılmasına, yargılama giderleri ve vekalet ücretinin karşı tarafa yükletilmesine karar verilmesini </w:t>
      </w:r>
      <w:r>
        <w:t>bilvekale</w:t>
      </w:r>
      <w:r>
        <w:t xml:space="preserve"> saygıyla talep ederiz.  …/ …/ …</w:t>
      </w:r>
    </w:p>
    <w:p w14:paraId="0D3B1038" w14:textId="77777777" w:rsidR="00BE40FE" w:rsidRDefault="00BE40FE" w:rsidP="00BE40FE"/>
    <w:p w14:paraId="2DE9D9CF" w14:textId="77777777" w:rsidR="00BE40FE" w:rsidRDefault="00BE40FE" w:rsidP="00BE40FE">
      <w:r>
        <w:t xml:space="preserve">EKLER:  </w:t>
      </w:r>
    </w:p>
    <w:p w14:paraId="7F55AD24" w14:textId="77777777" w:rsidR="00BE40FE" w:rsidRDefault="00BE40FE" w:rsidP="00BE40FE">
      <w:r>
        <w:t>1-) …. Aile Mahkemesi’nin …/…/… T. …/… E. …/…. K. sayılı boşanma ilamı.</w:t>
      </w:r>
    </w:p>
    <w:p w14:paraId="14E04135" w14:textId="77777777" w:rsidR="00BE40FE" w:rsidRDefault="00BE40FE" w:rsidP="00BE40FE">
      <w:r>
        <w:t>2-) Nüfus Kayıt Örneği</w:t>
      </w:r>
    </w:p>
    <w:p w14:paraId="7A323CC8" w14:textId="77777777" w:rsidR="00BE40FE" w:rsidRDefault="00BE40FE" w:rsidP="00BE40FE">
      <w:r>
        <w:t>3-) …. Aile Mahkemesi’nin …/…/… T. …/… E. …/…. K. sayılı mahkeme ilamı.</w:t>
      </w:r>
    </w:p>
    <w:p w14:paraId="7452BD23" w14:textId="77777777" w:rsidR="00BE40FE" w:rsidRDefault="00BE40FE" w:rsidP="00BE40FE">
      <w:r>
        <w:t>4-) Öğrenci Belgesi.</w:t>
      </w:r>
    </w:p>
    <w:p w14:paraId="252EEAEB" w14:textId="77777777" w:rsidR="00BE40FE" w:rsidRDefault="00BE40FE" w:rsidP="00BE40FE">
      <w:r>
        <w:t>5-) Okul ve dershane giderlerine ilişkin makbuzlar.</w:t>
      </w:r>
    </w:p>
    <w:p w14:paraId="13F6EEF3" w14:textId="77777777" w:rsidR="00BE40FE" w:rsidRDefault="00BE40FE" w:rsidP="00BE40FE">
      <w:r>
        <w:t>6-) Tanıkların isimleri ve adresleri ile tanıklık edecekleri konuları gösterir tanık listesi.</w:t>
      </w:r>
    </w:p>
    <w:p w14:paraId="03398EE3" w14:textId="77777777" w:rsidR="00BE40FE" w:rsidRDefault="00BE40FE" w:rsidP="00BE40FE">
      <w:r>
        <w:t>7-) Bir adet onaylı vekaletname örneği.</w:t>
      </w:r>
    </w:p>
    <w:p w14:paraId="522B4D31" w14:textId="77777777" w:rsidR="00BE40FE" w:rsidRDefault="00BE40FE" w:rsidP="00BE40FE"/>
    <w:p w14:paraId="623D2984" w14:textId="77777777" w:rsidR="00BE40FE" w:rsidRDefault="00BE40FE" w:rsidP="00BE40FE"/>
    <w:p w14:paraId="5F6EA031" w14:textId="77777777" w:rsidR="00BE40FE" w:rsidRDefault="00BE40FE" w:rsidP="00BE40FE">
      <w:pPr>
        <w:jc w:val="right"/>
      </w:pPr>
      <w:r>
        <w:t>Davacı Vekili</w:t>
      </w:r>
    </w:p>
    <w:p w14:paraId="3E826476" w14:textId="32045F94" w:rsidR="009E4430" w:rsidRDefault="00BE40FE" w:rsidP="00BE40FE">
      <w:pPr>
        <w:jc w:val="right"/>
      </w:pPr>
      <w:r>
        <w:t>Av.</w:t>
      </w:r>
    </w:p>
    <w:sectPr w:rsidR="009E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FE"/>
    <w:rsid w:val="000B4C20"/>
    <w:rsid w:val="001B0947"/>
    <w:rsid w:val="002C6D27"/>
    <w:rsid w:val="009E4430"/>
    <w:rsid w:val="00AA4BCB"/>
    <w:rsid w:val="00B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32FE3"/>
  <w15:chartTrackingRefBased/>
  <w15:docId w15:val="{2B95BA27-20AE-4A4F-A65E-87932A1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20"/>
    <w:rPr>
      <w:rFonts w:ascii="Tahoma" w:hAnsi="Tahoma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6D27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6D27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6D27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6D27"/>
    <w:pPr>
      <w:keepNext/>
      <w:keepLines/>
      <w:spacing w:before="40"/>
      <w:outlineLvl w:val="3"/>
    </w:pPr>
    <w:rPr>
      <w:rFonts w:ascii="Century Gothic" w:eastAsiaTheme="majorEastAsia" w:hAnsi="Century Gothic" w:cstheme="majorBidi"/>
      <w:b/>
      <w:iCs/>
      <w:color w:val="000000" w:themeColor="text1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6D27"/>
    <w:rPr>
      <w:rFonts w:ascii="Century Gothic" w:eastAsiaTheme="majorEastAsia" w:hAnsi="Century Gothic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6D27"/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6D27"/>
    <w:rPr>
      <w:rFonts w:ascii="Century Gothic" w:eastAsiaTheme="majorEastAsia" w:hAnsi="Century Gothic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6D27"/>
    <w:rPr>
      <w:rFonts w:ascii="Century Gothic" w:eastAsiaTheme="majorEastAsia" w:hAnsi="Century Gothic" w:cstheme="majorBidi"/>
      <w:b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6D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</w:pPr>
    <w:rPr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6D27"/>
    <w:rPr>
      <w:rFonts w:ascii="Helvetica" w:hAnsi="Helvetica"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1</cp:revision>
  <dcterms:created xsi:type="dcterms:W3CDTF">2023-08-14T10:50:00Z</dcterms:created>
  <dcterms:modified xsi:type="dcterms:W3CDTF">2023-08-14T10:52:00Z</dcterms:modified>
</cp:coreProperties>
</file>